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C2818EB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7D5749" w:rsidRPr="007D5749">
        <w:rPr>
          <w:b/>
          <w:sz w:val="22"/>
          <w:szCs w:val="22"/>
        </w:rPr>
        <w:t>II/209 Mezirolí – Nová Role, oprava povrchu silnice</w:t>
      </w:r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43B0A"/>
    <w:rsid w:val="00072B20"/>
    <w:rsid w:val="000769FB"/>
    <w:rsid w:val="000D4315"/>
    <w:rsid w:val="001115D6"/>
    <w:rsid w:val="0011395F"/>
    <w:rsid w:val="00140C40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5616CE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D5749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5E1B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067D6"/>
    <w:rsid w:val="00E46106"/>
    <w:rsid w:val="00E85C87"/>
    <w:rsid w:val="00E93B2E"/>
    <w:rsid w:val="00EB2C8B"/>
    <w:rsid w:val="00EB5000"/>
    <w:rsid w:val="00ED3752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16</cp:revision>
  <dcterms:created xsi:type="dcterms:W3CDTF">2023-03-28T08:13:00Z</dcterms:created>
  <dcterms:modified xsi:type="dcterms:W3CDTF">2024-06-07T06:30:00Z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